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0A65">
      <w:pPr>
        <w:spacing w:line="48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○工場立地法</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（昭和三十四年三月二十日）</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（法律第二十四号）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第三十一回通常国会</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第二次岸内閣</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昭和三六年六月一日法律第一〇七号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同四一年六月三〇日同第九八号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同四七年六月二二日同第八八号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同四八年一〇月一日同第一〇八号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同五四年三月三一日同第一五号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平成九年一二月一二日同第一一九号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同一一年七月一六日同第八七号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同一一年一二月二二日同第一六〇号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同一二年五月三一日同第九一号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同二三年六月二二日同第七〇号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同二三年八月三〇日同第一〇五号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同二三年一二月一四日同第一二二号</w:t>
      </w:r>
    </w:p>
    <w:p w:rsidR="00000000" w:rsidRDefault="00E50A65">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同二八年五月二〇日同第四七号</w:t>
      </w:r>
    </w:p>
    <w:p w:rsidR="00000000" w:rsidRDefault="00E50A65">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工場立地の調査等に関する法律をここに公布する。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工場立地法</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（昭四八法一〇八・改称）</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工場立地が環境の保全を図りつつ適正に行なわれるようにするため、工場立地に関する調査を実施し、及び工場立地に関する準則等を公表し、並びにこれらに基づき勧告、命令等を行ない、もつて国民経済の健全な発展と国民の福祉の向上に寄与することを目的と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（昭三六法一〇七・昭四八法一〇八・一部改正）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（工場立地に関する調査）</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第二条　経済産業大臣（工場立地に伴う公害防止に関する調査にあつては、経済産業大臣</w:t>
      </w:r>
      <w:r>
        <w:rPr>
          <w:rFonts w:ascii="ＭＳ 明朝" w:eastAsia="ＭＳ 明朝" w:hAnsi="ＭＳ 明朝" w:cs="ＭＳ 明朝" w:hint="eastAsia"/>
          <w:color w:val="000000"/>
        </w:rPr>
        <w:t>及び環境大臣。次条第一項及び第十五条の三において同じ。）は、あらかじめ、</w:t>
      </w:r>
      <w:r>
        <w:rPr>
          <w:rFonts w:ascii="ＭＳ 明朝" w:eastAsia="ＭＳ 明朝" w:hAnsi="ＭＳ 明朝" w:cs="ＭＳ 明朝" w:hint="eastAsia"/>
          <w:color w:val="000000"/>
        </w:rPr>
        <w:lastRenderedPageBreak/>
        <w:t>調査の対象、調査の方法その他調査に関する重要事項について産業構造審議会の意見を聴いて、工場適地の調査、工場立地の動向の調査及び工場立地に伴う公害の防止に関する調査を行うものとする。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前項の工場適地の調査は、調査をすべき地区内の団地を実地に調査し、並びに当該地区の地形、地質その他の自然条件及び用水事情、輸送条件その他の立地条件に関する資料を収集することにより行なう。</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第一項の工場立地の動向の調査は、製造業（物品の加工修理業を含む。</w:t>
      </w:r>
      <w:r>
        <w:rPr>
          <w:rFonts w:ascii="ＭＳ 明朝" w:eastAsia="ＭＳ 明朝" w:hAnsi="ＭＳ 明朝" w:cs="ＭＳ 明朝" w:hint="eastAsia"/>
          <w:color w:val="000000"/>
        </w:rPr>
        <w:t>以下同じ。）、電気供給業、ガス供給業又は熱供給業（以下「製造業等」という。）を営む者（以下「事業者」という。）の主要な工場又は事業場の設置の状況及びその設置に関する長期の見通しを個別的に調査することにより行なう。</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第一項の工場立地に伴う公害の防止に関する調査は、大規模な工場又は事業場の設置が集中して行なわれると予想される地区及びその周辺の地域で調査をすべきものを実地に調査し、当該地区及びその周辺の地域に係る地形、風向、潮せきその他の自然条件並びに土地利用の現況、環境保全及び開発整備の方針その他の社会的条</w:t>
      </w:r>
      <w:r>
        <w:rPr>
          <w:rFonts w:ascii="ＭＳ 明朝" w:eastAsia="ＭＳ 明朝" w:hAnsi="ＭＳ 明朝" w:cs="ＭＳ 明朝" w:hint="eastAsia"/>
          <w:color w:val="000000"/>
        </w:rPr>
        <w:t>件に関する資料を収集し、並びにその実地調査の結果及び収集した資料に基づき、電子計算機、模型その他の機械及び装置を使用して解析をすることにより行なう。</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（昭三六法一〇七・昭四一法九八・昭四七法八八・昭四八法一〇八・平一一法一六〇・一部改正）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（工場立地調査簿）</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第三条　経済産業大臣は、前条第一項の調査及び第十五条の三の報告に基づいて工場立地調査簿を作成するものとする。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経済産業大臣は、前項の工場立地調査簿を事業者、工場又は事業場を設置しようとする者その他これを利用しようとする者の閲覧に供するものとする。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第一項の工場立地調査簿には、前条第一項の調査又は第十五条の三の報告により知り得た事業者の秘密に属する事項を記載してはならない。</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（昭三六法一〇七・旧第四条繰上・一部改正、昭四八法一〇八・平一一法一六〇・一部改正）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（工場立地に関する準則等の公表）</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第四条　経済産業大臣及び製造業等を所管する大臣は、関係行政機関の長に協議し、かつ、産業構造審議会の意見を聴いて、次の事項につき、製造業等に係る工場又は</w:t>
      </w:r>
      <w:r>
        <w:rPr>
          <w:rFonts w:ascii="ＭＳ 明朝" w:eastAsia="ＭＳ 明朝" w:hAnsi="ＭＳ 明朝" w:cs="ＭＳ 明朝" w:hint="eastAsia"/>
          <w:color w:val="000000"/>
        </w:rPr>
        <w:lastRenderedPageBreak/>
        <w:t>事業場の立地に関する準則を公表するものとする。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製造業等の業種の区分に応じ、生産施設（物品の製造施設、加工</w:t>
      </w:r>
      <w:r>
        <w:rPr>
          <w:rFonts w:ascii="ＭＳ 明朝" w:eastAsia="ＭＳ 明朝" w:hAnsi="ＭＳ 明朝" w:cs="ＭＳ 明朝" w:hint="eastAsia"/>
          <w:color w:val="000000"/>
        </w:rPr>
        <w:t>修理施設その他の主務省令で定める施設をいう。以下同じ。）、緑地（植栽その他の主務省令で定める施設をいう。以下同じ。）及び環境施設（緑地及びこれに類する施設で工場又は事業場の周辺の地域の生活環境の保持に寄与するものとして主務省令で定めるものをいう。以下同じ。）のそれぞれの面積の敷地面積に対する割合に関する事項</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環境施設及び設置の場所により工場又は事業場の周辺の地域の生活環境の悪化をもたらすおそれがある施設で主務省令で定めるものの配置に関する事項</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前二号に掲げる事項の特例に関する次に掲げる事項</w:t>
      </w:r>
    </w:p>
    <w:p w:rsidR="00000000" w:rsidRDefault="00E50A65">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工業</w:t>
      </w:r>
      <w:r>
        <w:rPr>
          <w:rFonts w:ascii="ＭＳ 明朝" w:eastAsia="ＭＳ 明朝" w:hAnsi="ＭＳ 明朝" w:cs="ＭＳ 明朝" w:hint="eastAsia"/>
          <w:color w:val="000000"/>
        </w:rPr>
        <w:t>団地（製造業等に係る二以上の工場又は事業場の用に供するための敷地及びこれに隣接し、緑地、道路その他の施設の用に供するための敷地として計画的に取得され、又は造成される一団の土地をいう。以下同じ。）に工場又は事業場を設置する場合に、工業団地について一体として配慮することが適切であると認められるもの</w:t>
      </w:r>
    </w:p>
    <w:p w:rsidR="00000000" w:rsidRDefault="00E50A65">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ロ　工業集合地（製造業等に係る二以上の工場又は事業場が集中して立地する一団の土地（工業団地を含むものを含む。）をいう。以下同じ。）に隣接する一団の土地に緑地又は環境施設が計画的に整備されることにより周辺の地域の生活環</w:t>
      </w:r>
      <w:r>
        <w:rPr>
          <w:rFonts w:ascii="ＭＳ 明朝" w:eastAsia="ＭＳ 明朝" w:hAnsi="ＭＳ 明朝" w:cs="ＭＳ 明朝" w:hint="eastAsia"/>
          <w:color w:val="000000"/>
        </w:rPr>
        <w:t>境の改善に寄与すると認められる工業集合地に工場又は事業場を設置する場合に、工業集合地及び緑地又は環境施設について一体として配慮することが適切であると認められるもの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経済産業大臣及び製造業等を所管する大臣（工場立地に伴う公害の防止に係る判断の基準となるべき事項にあつては、経済産業大臣、環境大臣及び製造業等を所管する大臣）は、関係行政機関の長に協議し、かつ、産業構造審議会の意見を聴いて、第二条第一項の調査に基づき、製造業等に係る工場又は事業場の立地に関し事業者の判断の基準となるべき事項を公表するものと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（昭三六法一〇七・追加、昭四一法九八・昭四八法一〇八・平九法一一九・平一一法一六〇・一部改正）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第四条の二　市町村（特別区を含む。以下同じ。）は、当該市町村の区域のうちに、その自然的、社会的条件から判断して、緑地及び環境施設のそれぞれの面積の敷地</w:t>
      </w:r>
      <w:r>
        <w:rPr>
          <w:rFonts w:ascii="ＭＳ 明朝" w:eastAsia="ＭＳ 明朝" w:hAnsi="ＭＳ 明朝" w:cs="ＭＳ 明朝" w:hint="eastAsia"/>
          <w:color w:val="000000"/>
        </w:rPr>
        <w:lastRenderedPageBreak/>
        <w:t>面積に対する割合に関する事項（以下この条において「緑地面積率等」という。）に係る前条第一項の規定により公表された準則によることとするよりも、他の準則によることとすることが適切であると認められる区域があるときは、その区域における緑地面積率等について、条例で、次項の基</w:t>
      </w:r>
      <w:r>
        <w:rPr>
          <w:rFonts w:ascii="ＭＳ 明朝" w:eastAsia="ＭＳ 明朝" w:hAnsi="ＭＳ 明朝" w:cs="ＭＳ 明朝" w:hint="eastAsia"/>
          <w:color w:val="000000"/>
        </w:rPr>
        <w:t>準の範囲内において、同条第一項の規定により公表された準則に代えて適用すべき準則（第九条第二項第一号において「市町村準則」という。）を定めることができる。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経済産業大臣及び製造業等を所管する大臣は、関係行政機関の長に協議し、かつ、産業構造審議会の意見を聴いて、緑地面積率等について、緑地及び環境施設の整備の必要の程度に応じて区域の区分ごとの基準を公表するものと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第一項の条例においては、併せて当該区域の範囲を明らかにしなければならない。</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（平九法一一九・追加、平一一法一六〇・平二三法一〇五・平二八法</w:t>
      </w:r>
      <w:r>
        <w:rPr>
          <w:rFonts w:ascii="ＭＳ 明朝" w:eastAsia="ＭＳ 明朝" w:hAnsi="ＭＳ 明朝" w:cs="ＭＳ 明朝" w:hint="eastAsia"/>
          <w:color w:val="000000"/>
        </w:rPr>
        <w:t>四七・一部改正）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（工場立地に関する助言）</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第五条　工場又は事業場を設置しようとする者は、経済産業大臣に対し、その工場又は事業場の立地に関する事項について、資料の提供又は助言を求めることができる。この場合において、経済産業大臣は、その所掌する事項に関し、必要な助言をするものと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（平一一法一六〇・一部改正）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（届出）</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第六条　製造業等に係る工場又は事業場（政令で定める業種に属するものを除く。）であつて、一の団地内における敷地面積又は建築物の建築面積の合計が政令で定める規模以上であるもの（以下「特定工場」</w:t>
      </w:r>
      <w:r>
        <w:rPr>
          <w:rFonts w:ascii="ＭＳ 明朝" w:eastAsia="ＭＳ 明朝" w:hAnsi="ＭＳ 明朝" w:cs="ＭＳ 明朝" w:hint="eastAsia"/>
          <w:color w:val="000000"/>
        </w:rPr>
        <w:t>という。）の新設（敷地面積若しくは建築物の建築面積を増加し、又は既存の施設の用途を変更することにより特定工場となる場合を含む。以下同じ。）をしようとする者は、主務省令で定めるところにより、次の事項を当該特定工場の設置の場所を管轄する市町村長（特別区の区長を含む。以下単に「市町村長」という。）に届け出なければならない。ただし、当該特定工場の設置の場所が、第二条第四項に規定する地区のうち同項の規定による調査の結果に基づき大気又は水質に係る公害の防止につき特に配慮する必要があると認められる地区で経済産業大臣及び環</w:t>
      </w:r>
      <w:r>
        <w:rPr>
          <w:rFonts w:ascii="ＭＳ 明朝" w:eastAsia="ＭＳ 明朝" w:hAnsi="ＭＳ 明朝" w:cs="ＭＳ 明朝" w:hint="eastAsia"/>
          <w:color w:val="000000"/>
        </w:rPr>
        <w:t>境大臣が産業構造審議会の意見を聴いて指定するもの（以下「指定地区」という。）に属しない場合には、第六号の事項について</w:t>
      </w:r>
      <w:r>
        <w:rPr>
          <w:rFonts w:ascii="ＭＳ 明朝" w:eastAsia="ＭＳ 明朝" w:hAnsi="ＭＳ 明朝" w:cs="ＭＳ 明朝" w:hint="eastAsia"/>
          <w:color w:val="000000"/>
        </w:rPr>
        <w:lastRenderedPageBreak/>
        <w:t>は、この限りでない。</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氏名又は名称及び住所</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特定工場における製品（加工修理業に属するものにあつては、加工修理の内容、電気供給業、ガス供給業又は熱供給業に属するものにあつては特定工場の種類）</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三　特定工場の設置の場所</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四　特定工場の敷地面積及び建築面積</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五　特定工場における生産施設、緑地及び環境施設の面積並びに環境施設及び第四条第一項第二号の主務省令で定める施設の配置（次のイ又はロに掲げ</w:t>
      </w:r>
      <w:r>
        <w:rPr>
          <w:rFonts w:ascii="ＭＳ 明朝" w:eastAsia="ＭＳ 明朝" w:hAnsi="ＭＳ 明朝" w:cs="ＭＳ 明朝" w:hint="eastAsia"/>
          <w:color w:val="000000"/>
        </w:rPr>
        <w:t>る場合にあつては、それぞれイ又はロに定める事項を含む。）</w:t>
      </w:r>
    </w:p>
    <w:p w:rsidR="00000000" w:rsidRDefault="00E50A65">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イ　工業団地に特定工場の新設をする場合　当該工業団地の面積並びに緑地、環境施設その他の主務省令で定める施設の面積及び環境施設の配置</w:t>
      </w:r>
    </w:p>
    <w:p w:rsidR="00000000" w:rsidRDefault="00E50A65">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ロ　工業集合地に特定工場の新設をする場合であつて、第四条第一項第三号ロに掲げる事項に係る同項第一号及び第二号に掲げる事項の特例の適用を受けようとするとき　当該工業集合地に隣接する一団の土地に計画的に整備される緑地又は環境施設（以下この号及び第八条第一項第二号において「隣接緑地等」という。）の面積、当該環境施設の配置並びに</w:t>
      </w:r>
      <w:r>
        <w:rPr>
          <w:rFonts w:ascii="ＭＳ 明朝" w:eastAsia="ＭＳ 明朝" w:hAnsi="ＭＳ 明朝" w:cs="ＭＳ 明朝" w:hint="eastAsia"/>
          <w:color w:val="000000"/>
        </w:rPr>
        <w:t>隣接緑地等の整備につき当該工業集合地に工場又は事業場を設置する者が負担する費用の総額（第八条第一項第二号において「負担総額」という。）及び当該特定工場の新設をする者が負担する費用</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六　特定工場における大気又は水質に係る公害の原因となる主務省令で定める物質（以下「汚染物質」という。）の最大排出予定量並びにその予定量を超えないこととするための当該汚染物質に係る燃料及び原材料の使用に関する計画、公害防止施設の設置その他の措置</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七　特定工場の新設のための工事の開始の予定日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前項の規定による届出には、当該特定工場</w:t>
      </w:r>
      <w:r>
        <w:rPr>
          <w:rFonts w:ascii="ＭＳ 明朝" w:eastAsia="ＭＳ 明朝" w:hAnsi="ＭＳ 明朝" w:cs="ＭＳ 明朝" w:hint="eastAsia"/>
          <w:color w:val="000000"/>
        </w:rPr>
        <w:t>の配置図その他の主務省令で定める書類を添附しなければならない。</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（昭三六法一〇七・追加、昭四八法一〇八・平九法一一九・平一一法一六〇・平二三法一〇五・平二八法四七・一部改正）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第七条　前条第一項の規定に基づく政令の改廃の際現に当該政令の改廃により新たに同項の規定の適用を受けることとなる特定工場の設置をしている者（当該特定工場</w:t>
      </w:r>
      <w:r>
        <w:rPr>
          <w:rFonts w:ascii="ＭＳ 明朝" w:eastAsia="ＭＳ 明朝" w:hAnsi="ＭＳ 明朝" w:cs="ＭＳ 明朝" w:hint="eastAsia"/>
          <w:color w:val="000000"/>
        </w:rPr>
        <w:lastRenderedPageBreak/>
        <w:t>の新設のための工事をしている者を含む。）は、当該特定工場に係る同項第二号又は第四号から第六号までの事項（同項第五号の事項にあつては、当該特定工場内の生産施設、緑地若しくは環境施設の面積又</w:t>
      </w:r>
      <w:r>
        <w:rPr>
          <w:rFonts w:ascii="ＭＳ 明朝" w:eastAsia="ＭＳ 明朝" w:hAnsi="ＭＳ 明朝" w:cs="ＭＳ 明朝" w:hint="eastAsia"/>
          <w:color w:val="000000"/>
        </w:rPr>
        <w:t>は環境施設若しくは第四条第一項第二号の主務省令で定める施設の配置に係る事項に限り、前条第一項第六号の事項にあつては、当該特定工場の設置の場所が指定地区に属する場合に限る。次条第一項において同じ。）に係る変更（主務省令で定める軽微なものを除く。）で当該特定工場となる日以後最初に行われるものをしようとするときは、主務省令で定めるところにより、その旨及び前条第一項第二号又は第四号から第六号までの事項で当該変更に係るもの以外のものを市町村長に届け出なければならない。ただし、当該特定工場の設置の場所が指定地区に属しな</w:t>
      </w:r>
      <w:r>
        <w:rPr>
          <w:rFonts w:ascii="ＭＳ 明朝" w:eastAsia="ＭＳ 明朝" w:hAnsi="ＭＳ 明朝" w:cs="ＭＳ 明朝" w:hint="eastAsia"/>
          <w:color w:val="000000"/>
        </w:rPr>
        <w:t>い場合には、同号の事項については、この限りでない。</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前条第二項の規定は、前項の規定による届出について準用する。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（昭四八法一〇八・全改、平九法一一九・平一一法一六〇・平二三法一〇五・平二八法四七・一部改正）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（変更の届出）</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第八条　第六条第一項又は前条第一項の規定による届出をした者は、当該特定工場に係る第六条第一項第二号又は第四号から第六号までの事項に係る変更（前条第一項の主務省令で定める軽微なものを除く。）をしようとするときは、主務省令で定めるところにより、その旨（次の各号に掲げる場合にあつては、当該</w:t>
      </w:r>
      <w:r>
        <w:rPr>
          <w:rFonts w:ascii="ＭＳ 明朝" w:eastAsia="ＭＳ 明朝" w:hAnsi="ＭＳ 明朝" w:cs="ＭＳ 明朝" w:hint="eastAsia"/>
          <w:color w:val="000000"/>
        </w:rPr>
        <w:t>各号に定める事項）を市町村長に届け出なければならない。</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当該変更が、指定地区の指定のあつた際現に当該指定地区において設置されており又は新設のための工事がされている特定工場についての第六条第一項第二号又は第四号から第六号までの事項に係る変更で当該指定の日以後最初に行われるものであり、かつ、その変更に係る事項が同号の事項以外の事項である場合　その旨及び同号の事項</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当該変更が、工業集合地に設置されている特定工場についての第六条第一項第二号、第四号又は第五号の事項に係る変更で、隣接緑地等につき第四条第一項第</w:t>
      </w:r>
      <w:r>
        <w:rPr>
          <w:rFonts w:ascii="ＭＳ 明朝" w:eastAsia="ＭＳ 明朝" w:hAnsi="ＭＳ 明朝" w:cs="ＭＳ 明朝" w:hint="eastAsia"/>
          <w:color w:val="000000"/>
        </w:rPr>
        <w:t>三号ロに掲げる事項に係る同項第一号及び第二号に掲げる事項の特例の適用を受けようとする場合　その旨、隣接緑地等の面積、当該隣接緑地等における環境施設の配置並びに負担総額及び当該変更をする者が負担する費用</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第六条第二項の規定は、前項の規定による届出について準用する。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（平九法一一九・全改、平一一法一六〇・平二三法一〇五・平二八法四七・一部改正）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（勧告）</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第九条　市町村長は、第六条第一項、第七条第一項又は前条第一項の規定による届出があつた場合において、その届出に係る事項（敷地面積又は建築物の建築面積の増加を</w:t>
      </w:r>
      <w:r>
        <w:rPr>
          <w:rFonts w:ascii="ＭＳ 明朝" w:eastAsia="ＭＳ 明朝" w:hAnsi="ＭＳ 明朝" w:cs="ＭＳ 明朝" w:hint="eastAsia"/>
          <w:color w:val="000000"/>
        </w:rPr>
        <w:t>することにより特定工場となる場合に係る第六条第一項の規定による届出の場合には、当該増加に係る部分に限り、第七条第一項又は前条第一項の規定による届出の場合には、当該変更に係る部分に限る。以下同じ。）のうち第六条第一項第五号及び第六号の事項以外の事項が次の各号のいずれかに該当するときは、その届出をした者に対し、特定工場の設置の場所に関し必要な事項について勧告をすることができ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特定工場の新設又は第七条第一項若しくは前条第一項の規定による届出に係る変更（以下「新設等」という。）によつてその周辺の地域における</w:t>
      </w:r>
      <w:r>
        <w:rPr>
          <w:rFonts w:ascii="ＭＳ 明朝" w:eastAsia="ＭＳ 明朝" w:hAnsi="ＭＳ 明朝" w:cs="ＭＳ 明朝" w:hint="eastAsia"/>
          <w:color w:val="000000"/>
        </w:rPr>
        <w:t>工場又は事業場の立地条件が著しく悪化するおそれがあると認められるとき。</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特定工場の新設等をしようとする地域の自然条件又は立地条件からみて、当該場所を当該特定工場に係る業種の用に供することとするよりも他の業種の製造業等の用に供することとすることが国民経済上極めて適切なものであると認められるとき。</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町村長は、第六条第一項、第七条第一項又は前条第一項の規定による届出があつた場合において、その届出に係る事項のうち第六条第一項第五号の事項が第一号に該当し、又は同項第六号の事項が第二号に該当するときは、その届</w:t>
      </w:r>
      <w:r>
        <w:rPr>
          <w:rFonts w:ascii="ＭＳ 明朝" w:eastAsia="ＭＳ 明朝" w:hAnsi="ＭＳ 明朝" w:cs="ＭＳ 明朝" w:hint="eastAsia"/>
          <w:color w:val="000000"/>
        </w:rPr>
        <w:t>出をした者に対し、同項第五号又は第六号の事項に関し必要な事項について勧告をすることができる。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第四条第一項の規定により公表された準則（第四条の二第一項の規定により市町村準則が定められた場合にあつては、その市町村準則を含む。）に適合せず、特定工場の周辺の地域における生活環境の保持に支障を及ぼすおそれがあると認められるとき。</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特定工場の設置の場所が指定地区に属する場合において、当該特定工場からの汚染物質の排出が当該指定地区において設置され又は設置されると予想される特</w:t>
      </w:r>
      <w:r>
        <w:rPr>
          <w:rFonts w:ascii="ＭＳ 明朝" w:eastAsia="ＭＳ 明朝" w:hAnsi="ＭＳ 明朝" w:cs="ＭＳ 明朝" w:hint="eastAsia"/>
          <w:color w:val="000000"/>
        </w:rPr>
        <w:lastRenderedPageBreak/>
        <w:t>定工場からの汚染物質の排出と一体となる</w:t>
      </w:r>
      <w:r>
        <w:rPr>
          <w:rFonts w:ascii="ＭＳ 明朝" w:eastAsia="ＭＳ 明朝" w:hAnsi="ＭＳ 明朝" w:cs="ＭＳ 明朝" w:hint="eastAsia"/>
          <w:color w:val="000000"/>
        </w:rPr>
        <w:t>ことによりその周辺の地域における大気又はその周辺の公共用水域における水質に係る公害の防止に支障を及ぼすおそれがあると認められるとき。</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前二項の勧告は、第六条第一項、第七条第一項又は前条第一項の規定による届出のあつた日から六十日以内にしなければならない。</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（昭三六法一〇七・追加、昭四一法九八・昭四八法一〇八・平九法一一九・平二三法一〇五・平二八法四七・一部改正）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（変更命令）</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第十条　市町村長は、前条第二項の勧告を受けた者がその勧告に従わない場合において、特定工場の新設等が行われることにより同項各号に規定</w:t>
      </w:r>
      <w:r>
        <w:rPr>
          <w:rFonts w:ascii="ＭＳ 明朝" w:eastAsia="ＭＳ 明朝" w:hAnsi="ＭＳ 明朝" w:cs="ＭＳ 明朝" w:hint="eastAsia"/>
          <w:color w:val="000000"/>
        </w:rPr>
        <w:t>する事態が生じ、かつ、これを除去することが極めて困難となると認めるときは、その勧告を受けた者に対し、その勧告に係る事項の変更を命ずることができる。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前項の規定による命令は、当該勧告に係る届出のあつた日から九十日以内にしなければならない。</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（昭四八法一〇八・追加、平九法一一九・平二三法一〇五・平二八法四七・一部改正）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（実施の制限）</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第十一条　第六条第一項の規定による届出をした者、第七条第一項の規定による届出をした者又は第八条第一項の規定による届出をした者は、その届出が受理された日から九十日を経過した後で</w:t>
      </w:r>
      <w:r>
        <w:rPr>
          <w:rFonts w:ascii="ＭＳ 明朝" w:eastAsia="ＭＳ 明朝" w:hAnsi="ＭＳ 明朝" w:cs="ＭＳ 明朝" w:hint="eastAsia"/>
          <w:color w:val="000000"/>
        </w:rPr>
        <w:t>なければ、それぞれ、当該特定工場の新設をし、又は第七条第一項若しくは第八条第一項の規定による届出に係る変更をしてはならない。</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市町村長は、第六条第一項、第七条第一項又は第八条第一項の規定による届出に係る事項について、その内容が相当であると認めるときは、前項に規定する期間を短縮することができる。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（昭四八法一〇八・追加、平九法一一九・平二三法一〇五・平二八法四七・一部改正）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（氏名等の変更の届出）</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第十二条　第六条第一項又は第七条第一項の規定による届出をした者は、第六条第一項第一号の事項に変更があつたとき</w:t>
      </w:r>
      <w:r>
        <w:rPr>
          <w:rFonts w:ascii="ＭＳ 明朝" w:eastAsia="ＭＳ 明朝" w:hAnsi="ＭＳ 明朝" w:cs="ＭＳ 明朝" w:hint="eastAsia"/>
          <w:color w:val="000000"/>
        </w:rPr>
        <w:t>は、遅滞なく、その旨を市町村長に届け出なければならない。</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（昭四八法一〇八・追加、平九法一一九・平二三法一〇五・平二八法四七・一部改正）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（承継）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第十三条　第六条第一項又は第七条第一項の規定による届出をした者から当該特定工場を譲り受け、又は借り受けた者は、当該特定工場に係る当該届出をした者の地位を承継する。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第六条第一項又は第七条第一項の規定による届出をした者について相続、合併又は分割（当該特定工場を承継させるものに限る。）があつたときは、相続人、合併後存続する法人若しくは合併により設立した法人又は分</w:t>
      </w:r>
      <w:r>
        <w:rPr>
          <w:rFonts w:ascii="ＭＳ 明朝" w:eastAsia="ＭＳ 明朝" w:hAnsi="ＭＳ 明朝" w:cs="ＭＳ 明朝" w:hint="eastAsia"/>
          <w:color w:val="000000"/>
        </w:rPr>
        <w:t>割により当該特定工場を承継した法人は、当該届出をした者の地位を承継する。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前二項の規定により第六条第一項又は第七条第一項の規定による届出をした者の地位を承継した者は、遅滞なく、その旨を市町村長に届け出なければならない。</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（昭四八法一〇八・追加、平九法一一九・平一二法九一・平二三法一〇五・平二八法四七・一部改正）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第十四条及び第十五条　削除</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（昭五四法一五）</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（国の援助）</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第十五条の二　国は、工場立地の適正化を円滑に推進するため、工場又は事業場に係る環境施設の整備につき、必要な資金のあつせんその他の援助に</w:t>
      </w:r>
      <w:r>
        <w:rPr>
          <w:rFonts w:ascii="ＭＳ 明朝" w:eastAsia="ＭＳ 明朝" w:hAnsi="ＭＳ 明朝" w:cs="ＭＳ 明朝" w:hint="eastAsia"/>
          <w:color w:val="000000"/>
        </w:rPr>
        <w:t>努めるものとする。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（昭四八法一〇八・追加）</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（報告）</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第十五条の三　経済産業大臣は、第二条第一項の調査を適正にするため必要があるときは、政令で定めるところにより、事業者に対し、その業務に関し報告をさせることができる。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（昭三六法一〇七・追加、昭四八法一〇八・旧第十条繰下・一部改正、平一一法一六〇・一部改正）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第十五条の四　削除</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（平二三法一〇五）</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第十五条の五　この法律の規定に基づき政令又は主務省令を制定し、又は改廃する場</w:t>
      </w:r>
      <w:r>
        <w:rPr>
          <w:rFonts w:ascii="ＭＳ 明朝" w:eastAsia="ＭＳ 明朝" w:hAnsi="ＭＳ 明朝" w:cs="ＭＳ 明朝" w:hint="eastAsia"/>
          <w:color w:val="000000"/>
        </w:rPr>
        <w:lastRenderedPageBreak/>
        <w:t>合においては、それぞれ、政令又は主務省令で、その制定又は改廃に伴い合理</w:t>
      </w:r>
      <w:r>
        <w:rPr>
          <w:rFonts w:ascii="ＭＳ 明朝" w:eastAsia="ＭＳ 明朝" w:hAnsi="ＭＳ 明朝" w:cs="ＭＳ 明朝" w:hint="eastAsia"/>
          <w:color w:val="000000"/>
        </w:rPr>
        <w:t>的に必要と判断される範囲内において、所要の経過措置（罰則に関する経過措置を含む。）を定めることができる。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（昭四八法一〇八・追加、平九法一一九・旧第十五条の四繰下、平一一法一六〇・一部改正）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（主務省令）</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第十五条の六　第四条第一項第一号若しくは第二号又は第六条第一項第五号イにおける主務省令は、経済産業大臣及び製造業等を所管する大臣の発する命令とする。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第六条第一項本文若しくは第六号若しくは第二項、第七条第一項又は第八条第一項における主務省令は、経済産業大臣、環境大臣及び製造業等を所管する大臣の発する命</w:t>
      </w:r>
      <w:r>
        <w:rPr>
          <w:rFonts w:ascii="ＭＳ 明朝" w:eastAsia="ＭＳ 明朝" w:hAnsi="ＭＳ 明朝" w:cs="ＭＳ 明朝" w:hint="eastAsia"/>
          <w:color w:val="000000"/>
        </w:rPr>
        <w:t>令とする。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（平一一法一六〇・追加）</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（罰則）</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第十六条　次の各号の一に該当する者は、六月以下の懲役又は五十万円以下の罰金に処する。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第六条第一項、第七条第一項又は第八条第一項の規定による届出をせず、又は虚偽の届出をした者</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第十条第一項の規定による命令に違反した者</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（昭四八法一〇八・全改、平九法一一九・一部改正）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第十七条　第十一条第一項の規定に違反した者は、三月以下の懲役又は三十万円以下の罰金に処する。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（昭四八法一〇八・全改、平九法一一九・一部改正）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第十八条　第十五条の三の規定による報告をせず</w:t>
      </w:r>
      <w:r>
        <w:rPr>
          <w:rFonts w:ascii="ＭＳ 明朝" w:eastAsia="ＭＳ 明朝" w:hAnsi="ＭＳ 明朝" w:cs="ＭＳ 明朝" w:hint="eastAsia"/>
          <w:color w:val="000000"/>
        </w:rPr>
        <w:t>、又は虚偽の報告をした者は、二十万円以下の罰金に処する。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（昭四八法一〇八・追加、平九法一一九・一部改正）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第十九条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（昭三六法一〇七・旧第十一条第二項繰下・一部改正、昭四八法一〇八・旧第十八条繰下・一部改正）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第二十条　第十二条又は第十三条第三項の規定による届出をせず、又は虚偽の届出をした者は、十万円以下の過料に処する</w:t>
      </w:r>
      <w:r>
        <w:rPr>
          <w:rFonts w:ascii="ＭＳ 明朝" w:eastAsia="ＭＳ 明朝" w:hAnsi="ＭＳ 明朝" w:cs="ＭＳ 明朝" w:hint="eastAsia"/>
          <w:color w:val="000000"/>
        </w:rPr>
        <w:t>。</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（昭四八法一〇八・追加、平九法一一九・一部改正）</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抄</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この法律は、公布の日から起算して二十日を経過した日から施行する。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（昭和三六年六月一日法律第一〇七号）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この法律は、公布の日から起算して三月をこえない範囲内において政令で定める日から施行する。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（昭和三六年政令第二八九号で昭和三六年八月二五日から施行）</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（昭和四一年六月三〇日法律第九八号）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この法律は、昭和四十一年七月一日から施行する。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（昭和四七年六月二二日法律第八八号</w:t>
      </w:r>
      <w:r>
        <w:rPr>
          <w:rFonts w:ascii="ＭＳ 明朝" w:eastAsia="ＭＳ 明朝" w:hAnsi="ＭＳ 明朝" w:cs="ＭＳ 明朝" w:hint="eastAsia"/>
          <w:color w:val="000000"/>
        </w:rPr>
        <w:t>）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この法律は、公布の日から起算して六月をこえない範囲内において政令で定める日から施行する。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（昭和四七年政令第四一九号で昭和四七年一二月二〇日から施行）</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（昭和四八年一〇月一日法律第一〇八号）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この法律は、公布の日から起算して六月をこえない範囲内において政令で定める日から施行する。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（昭和四九年政令第二八号で昭和四九年三月三一日から施行）</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第二条　この法律の施行の際改正後の工場立地法（以下「新法」という。）第六条第一項に規定する特定</w:t>
      </w:r>
      <w:r>
        <w:rPr>
          <w:rFonts w:ascii="ＭＳ 明朝" w:eastAsia="ＭＳ 明朝" w:hAnsi="ＭＳ 明朝" w:cs="ＭＳ 明朝" w:hint="eastAsia"/>
          <w:color w:val="000000"/>
        </w:rPr>
        <w:t>工場（以下「新法特定工場」という。）の新設（敷地面積若しくは建築物の建築面積を増加し、又は既存の施設の用途を変更することにより新法特定工場となる場合を含む。以下同じ。）のための工事をしている者又はこの法律の施行の日から九十日を経過する日までに新法特定工場の新設のための工事を開始する者に係る当該新法特定工場の新設については、同項の規定は適用せず、なお従</w:t>
      </w:r>
      <w:r>
        <w:rPr>
          <w:rFonts w:ascii="ＭＳ 明朝" w:eastAsia="ＭＳ 明朝" w:hAnsi="ＭＳ 明朝" w:cs="ＭＳ 明朝" w:hint="eastAsia"/>
          <w:color w:val="000000"/>
        </w:rPr>
        <w:lastRenderedPageBreak/>
        <w:t>前の例による。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この法律の施行の日から九十日を経過した日以後に新法特定工場の新設のための工事を開始する者で、当該新法特定工場につきこの法律の施行の際改正前の</w:t>
      </w:r>
      <w:r>
        <w:rPr>
          <w:rFonts w:ascii="ＭＳ 明朝" w:eastAsia="ＭＳ 明朝" w:hAnsi="ＭＳ 明朝" w:cs="ＭＳ 明朝" w:hint="eastAsia"/>
          <w:color w:val="000000"/>
        </w:rPr>
        <w:t>工場立地の調査等に関する法律（以下「旧法」という。）第六条第一項の規定による届出をしているものは、当該新法特定工場の新設については、新法第六条第一項の規定にかかわらず、同項第二号から第四号まで及び第七号の事項について届け出ることを要しない。</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法律の施行の日から九十日を経過する日までに旧法第六条第一項に規定する特定工場（以下「旧法特定工場」という。）の設置（既存の施設の用途を変更することにより旧法特定工場となる場合を含むものとし、第一項に該当することとなる場合を除く。以下この項において同じ。）のための</w:t>
      </w:r>
      <w:r>
        <w:rPr>
          <w:rFonts w:ascii="ＭＳ 明朝" w:eastAsia="ＭＳ 明朝" w:hAnsi="ＭＳ 明朝" w:cs="ＭＳ 明朝" w:hint="eastAsia"/>
          <w:color w:val="000000"/>
        </w:rPr>
        <w:t>工事を開始する者に係る当該旧法特定工場の設置については、なお従前の例による。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第三条　前条第一項に規定する者又はこの法律の施行の際新法特定工場の設置をしている者は、工場立地法第六条第一項第二号又は第四号から第六号までの事項（同項第五号の事項にあつては、同項に規定する特定工場（以下「特定工場」という。）内の同法第四条第一項第一号に規定する生産施設、緑地若しくは環境施設の面積又は同号に規定する環境施設若しくは同項第二号の主務省令で定める施設の配置に係る事項に限り、同法第六条第一項第六号の事項にあつては、当該特定</w:t>
      </w:r>
      <w:r>
        <w:rPr>
          <w:rFonts w:ascii="ＭＳ 明朝" w:eastAsia="ＭＳ 明朝" w:hAnsi="ＭＳ 明朝" w:cs="ＭＳ 明朝" w:hint="eastAsia"/>
          <w:color w:val="000000"/>
        </w:rPr>
        <w:t>工場の設置の場所が同項ただし書に規定する指定地区に属する場合に限る。）に係る変更（同法第七条第一項の主務省令で定める軽微なものを除く。）でこの法律の施行の日から九十日を経過した日以後最初に行われるものをしようとするときは、主務省令（同法第十五条の六第二項に規定する大臣の発する命令をいう。）で定めるところにより、その旨及び同法第六条第一項第二号又は第四号から第六号までの事項で当該変更に係るもの以外のものを当該新法特定工場の設置の場所を管轄する市町村長（特別区の区長を含む。）に届け出なければならない。ただし、当</w:t>
      </w:r>
      <w:r>
        <w:rPr>
          <w:rFonts w:ascii="ＭＳ 明朝" w:eastAsia="ＭＳ 明朝" w:hAnsi="ＭＳ 明朝" w:cs="ＭＳ 明朝" w:hint="eastAsia"/>
          <w:color w:val="000000"/>
        </w:rPr>
        <w:t>該特定工場の設置の場所が同項ただし書に規定する指定地区に属しない場合には、同号の事項については、この限りでない。</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届出は、工場立地法第七条第二項、第八条、第九条、第十一条から第十三条まで、第十六条、第十七条、第十九条及び第二十条の規定の適用については、同法第七条第一項の規定による届出とみなす。</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（平九法一一九・平一一法一六〇・平二三法一〇五・平二八法四七・一部改正）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第四条　前条第一項の規定による届出をせず、又は虚偽の届出をした者は、六月以下の懲役又は五十万円以下の罰金に処する。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法</w:t>
      </w:r>
      <w:r>
        <w:rPr>
          <w:rFonts w:ascii="ＭＳ 明朝" w:eastAsia="ＭＳ 明朝" w:hAnsi="ＭＳ 明朝" w:cs="ＭＳ 明朝" w:hint="eastAsia"/>
          <w:color w:val="000000"/>
        </w:rPr>
        <w:t>人の代表者又は法人若しくは人の代理人、使用人その他の従業者が、その法人又は人の業務に関し、前項の違反行為をしたときは、行為者を罰するほか、その法人又は人に対して同項の罰金刑を科する。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（平九法一一九・平二三法一〇五・一部改正）</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第五条　この法律の施行前にした行為に対する罰則の適用については、なお従前の例による。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（昭和五四年三月三一日法律第一五号）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この法律は、昭和五十四年四月一日から施行する。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（平成九年一二月一二日法律第一一九号）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w:t>
      </w:r>
      <w:r>
        <w:rPr>
          <w:rFonts w:ascii="ＭＳ 明朝" w:eastAsia="ＭＳ 明朝" w:hAnsi="ＭＳ 明朝" w:cs="ＭＳ 明朝" w:hint="eastAsia"/>
          <w:color w:val="000000"/>
        </w:rPr>
        <w:t>法律は、公布の日から起算して三月を超えない範囲内において政令で定める日から施行する。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（平成一〇年政令第一号で平成一〇年一月三一日から施行）</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第二条　この法律の施行前に通商産業大臣及び当該特定工場に係る事業を所管する大臣にされた改正前の工場立地法第六条第一項、第七条第一項又は第八条第一項の規定による届出に係る勧告、勧告に係る事項を変更すべき旨の命令又は実施の制限の期間の短縮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（工場立地の調査等に関する法律の一部を改正する法律の一部改正に伴う経過措置）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第四条　こ</w:t>
      </w:r>
      <w:r>
        <w:rPr>
          <w:rFonts w:ascii="ＭＳ 明朝" w:eastAsia="ＭＳ 明朝" w:hAnsi="ＭＳ 明朝" w:cs="ＭＳ 明朝" w:hint="eastAsia"/>
          <w:color w:val="000000"/>
        </w:rPr>
        <w:t>の法律の施行前に通商産業大臣及び当該特定工場に係る事業を所管する大臣にされた前条の規定による改正前の工場立地の調査等に関する法律の一部を改正する法律附則第三条第一項の規定による届出に係る勧告、勧告に係る事項を変更すべき旨の命令又は実施の制限の期間の短縮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（罰則に関する経過措置）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第五条　この法律の施行前にした行為並びに附則第二条及び前条の規定によりなお従前の例によることとされる場合におけるこの法律の施行後にした行為に対する罰則の適用については、なお従前の例による。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w:t>
      </w:r>
      <w:r>
        <w:rPr>
          <w:rFonts w:ascii="ＭＳ 明朝" w:eastAsia="ＭＳ 明朝" w:hAnsi="ＭＳ 明朝" w:cs="ＭＳ 明朝" w:hint="eastAsia"/>
          <w:color w:val="000000"/>
        </w:rPr>
        <w:t>平成一一年七月一六日法律第八七号）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この法律は、平成十二年四月一日から施行する。ただし、次の各号に掲げる規定は、当該各号に定める日から施行する。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w:t>
      </w:r>
      <w:r>
        <w:rPr>
          <w:rFonts w:ascii="ＭＳ 明朝" w:eastAsia="ＭＳ 明朝" w:hAnsi="ＭＳ 明朝" w:cs="ＭＳ 明朝" w:hint="eastAsia"/>
          <w:color w:val="000000"/>
        </w:rPr>
        <w:t>。）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（国等の事務）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第百五十九条　この法律による改正前のそれぞれの法律に規定するもののほか、この法律の施行前において、地方公共団体の機関が法律又はこれに基づく政令により管理し又は執行する</w:t>
      </w:r>
      <w:r>
        <w:rPr>
          <w:rFonts w:ascii="ＭＳ 明朝" w:eastAsia="ＭＳ 明朝" w:hAnsi="ＭＳ 明朝" w:cs="ＭＳ 明朝" w:hint="eastAsia"/>
          <w:color w:val="000000"/>
        </w:rPr>
        <w:t>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（処分、申請等に関する経過措置）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w:t>
      </w:r>
      <w:r>
        <w:rPr>
          <w:rFonts w:ascii="ＭＳ 明朝" w:eastAsia="ＭＳ 明朝" w:hAnsi="ＭＳ 明朝" w:cs="ＭＳ 明朝" w:hint="eastAsia"/>
          <w:color w:val="000000"/>
        </w:rPr>
        <w:t>のそれぞれの法律の規定によりされている許可等の申請その他の行為（以下この条において「申請等の行為」という。）で、この法律の施行の日においてこれらの行為に係る行政事務を行うべき者</w:t>
      </w:r>
      <w:r>
        <w:rPr>
          <w:rFonts w:ascii="ＭＳ 明朝" w:eastAsia="ＭＳ 明朝" w:hAnsi="ＭＳ 明朝" w:cs="ＭＳ 明朝" w:hint="eastAsia"/>
          <w:color w:val="000000"/>
        </w:rPr>
        <w:lastRenderedPageBreak/>
        <w:t>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この法律の施行前に改正前のそ</w:t>
      </w:r>
      <w:r>
        <w:rPr>
          <w:rFonts w:ascii="ＭＳ 明朝" w:eastAsia="ＭＳ 明朝" w:hAnsi="ＭＳ 明朝" w:cs="ＭＳ 明朝" w:hint="eastAsia"/>
          <w:color w:val="000000"/>
        </w:rPr>
        <w:t>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（不服申立てに関する経過措置）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第百六十一条　</w:t>
      </w:r>
      <w:r>
        <w:rPr>
          <w:rFonts w:ascii="ＭＳ 明朝" w:eastAsia="ＭＳ 明朝" w:hAnsi="ＭＳ 明朝" w:cs="ＭＳ 明朝" w:hint="eastAsia"/>
          <w:color w:val="000000"/>
        </w:rPr>
        <w:t>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前項の場合において、上級行政庁とみ</w:t>
      </w:r>
      <w:r>
        <w:rPr>
          <w:rFonts w:ascii="ＭＳ 明朝" w:eastAsia="ＭＳ 明朝" w:hAnsi="ＭＳ 明朝" w:cs="ＭＳ 明朝" w:hint="eastAsia"/>
          <w:color w:val="000000"/>
        </w:rPr>
        <w:t>なされる行政庁が地方公共団体の機関であるときは、当該機関が行政不服審査法の規定により処理することとされる事務は、新地方自治法第二条第九項第一号に規定する第一号法定受託事務とする。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（罰則に関する経過措置）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第百六十三条　この法律の施行前にした行為に対する罰則の適用については、なお従前の例による。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（その他の経過措置の政令への委任）</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第百六十四条　この附則に規定するもののほか、この法律の施行に伴い必要な経過措置（罰則に関する経過措置を含む。）は、政令で定める。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（検討）</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第二百五十条　新地方自治法第二条第九項</w:t>
      </w:r>
      <w:r>
        <w:rPr>
          <w:rFonts w:ascii="ＭＳ 明朝" w:eastAsia="ＭＳ 明朝" w:hAnsi="ＭＳ 明朝" w:cs="ＭＳ 明朝" w:hint="eastAsia"/>
          <w:color w:val="000000"/>
        </w:rPr>
        <w:t>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00000" w:rsidRDefault="00E50A65">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w:t>
      </w:r>
    </w:p>
    <w:p w:rsidR="00000000" w:rsidRDefault="00E50A65">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○中央省庁等改革関係法施行法（平成一一法律一六〇）抄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（処分、申請等に関する経過措置）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改革関係法等の施行の</w:t>
      </w:r>
      <w:r>
        <w:rPr>
          <w:rFonts w:ascii="ＭＳ 明朝" w:eastAsia="ＭＳ 明朝" w:hAnsi="ＭＳ 明朝" w:cs="ＭＳ 明朝" w:hint="eastAsia"/>
          <w:color w:val="000000"/>
        </w:rPr>
        <w:t>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w:t>
      </w:r>
      <w:r>
        <w:rPr>
          <w:rFonts w:ascii="ＭＳ 明朝" w:eastAsia="ＭＳ 明朝" w:hAnsi="ＭＳ 明朝" w:cs="ＭＳ 明朝" w:hint="eastAsia"/>
          <w:color w:val="000000"/>
        </w:rPr>
        <w:t>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（従前の例による処分等に関する経過措置）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第千三百二条　なお従前の例によることとする法令の規定により、従前の国の機関が</w:t>
      </w:r>
      <w:r>
        <w:rPr>
          <w:rFonts w:ascii="ＭＳ 明朝" w:eastAsia="ＭＳ 明朝" w:hAnsi="ＭＳ 明朝" w:cs="ＭＳ 明朝" w:hint="eastAsia"/>
          <w:color w:val="000000"/>
        </w:rPr>
        <w:lastRenderedPageBreak/>
        <w:t>すべき免許、許可、認可、承認、指定その他の処分若しくは通知その他の行為又は従前の国の機関に対してすべき申請、届出その他の行為については、法令に別段の定めがあるもののほか、改革関係法等</w:t>
      </w:r>
      <w:r>
        <w:rPr>
          <w:rFonts w:ascii="ＭＳ 明朝" w:eastAsia="ＭＳ 明朝" w:hAnsi="ＭＳ 明朝" w:cs="ＭＳ 明朝" w:hint="eastAsia"/>
          <w:color w:val="000000"/>
        </w:rPr>
        <w:t>の施行後は、改革関係法等の施行後の法令の規定に基づくその任務及び所掌事務の区分に応じ、それぞれ、相当の国の機関がすべきものとし、又は相当の国の機関に対してすべきものとする。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（罰則に関する経過措置）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第千三百三条　改革関係法等の施行前にした行為に対する罰則の適用については、なお従前の例による。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（政令への委任）</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w:t>
      </w:r>
      <w:r>
        <w:rPr>
          <w:rFonts w:ascii="ＭＳ 明朝" w:eastAsia="ＭＳ 明朝" w:hAnsi="ＭＳ 明朝" w:cs="ＭＳ 明朝" w:hint="eastAsia"/>
          <w:color w:val="000000"/>
        </w:rPr>
        <w:t>で定める。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（平成一一年一二月二二日法律第一六〇号）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この法律（第二条及び第三条を除く。）は、平成十三年一月六日から施行する。ただし、次の各号に掲げる規定は、当該各号に定める日から施行する。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00000" w:rsidRDefault="00E50A65">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（平成一二年五月三</w:t>
      </w:r>
      <w:r>
        <w:rPr>
          <w:rFonts w:ascii="ＭＳ 明朝" w:eastAsia="ＭＳ 明朝" w:hAnsi="ＭＳ 明朝" w:cs="ＭＳ 明朝" w:hint="eastAsia"/>
          <w:color w:val="000000"/>
        </w:rPr>
        <w:t>一日法律第九一号）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この法律は、商法等の一部を改正する法律（平成十二年法律第九十号）の施行の日から施行する。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（施行の日＝平成一三年四月一日）</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（平成二三年六月二二日法律第七〇号）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この法律は、平成二十四年四月一日から施行する。ただし、次条の規定は公布の日から、附則第十七条の規定は地域の自主性及び自立性を高めるための改革の</w:t>
      </w:r>
      <w:r>
        <w:rPr>
          <w:rFonts w:ascii="ＭＳ 明朝" w:eastAsia="ＭＳ 明朝" w:hAnsi="ＭＳ 明朝" w:cs="ＭＳ 明朝" w:hint="eastAsia"/>
          <w:color w:val="000000"/>
        </w:rPr>
        <w:lastRenderedPageBreak/>
        <w:t>推進を図るための関係法律の整備に関する法律（平成二十三年法律第百五号）の公布の日又はこの法律の公布の日のいずれか遅い日から施行する。</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（地域の自主性及び自立性を高めるための改革の推進を図るための関係法律の整備に関する法律（平成二十三年法律第百五号）の公布の日＝平成二三年八月三〇日）</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（平成二三年八月三〇日法律第一〇五号）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この法律は、公布の日から施行する。ただし、次の各号に掲げる規定は、当該各号に定める日から施行する。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略</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二　第二条、第十条（構造改革特別区域法第十八条の改正規定に限る。）、第十四条（地方自治法第二百五十二条の十九、第二百六十条並びに別表第一騒音規制法（昭和四十三年法律第九十八号）の</w:t>
      </w:r>
      <w:r>
        <w:rPr>
          <w:rFonts w:ascii="ＭＳ 明朝" w:eastAsia="ＭＳ 明朝" w:hAnsi="ＭＳ 明朝" w:cs="ＭＳ 明朝" w:hint="eastAsia"/>
          <w:color w:val="000000"/>
        </w:rPr>
        <w:t>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w:t>
      </w:r>
      <w:r>
        <w:rPr>
          <w:rFonts w:ascii="ＭＳ 明朝" w:eastAsia="ＭＳ 明朝" w:hAnsi="ＭＳ 明朝" w:cs="ＭＳ 明朝" w:hint="eastAsia"/>
          <w:color w:val="000000"/>
        </w:rPr>
        <w:t>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w:t>
      </w:r>
      <w:r>
        <w:rPr>
          <w:rFonts w:ascii="ＭＳ 明朝" w:eastAsia="ＭＳ 明朝" w:hAnsi="ＭＳ 明朝" w:cs="ＭＳ 明朝" w:hint="eastAsia"/>
          <w:color w:val="000000"/>
        </w:rPr>
        <w:t>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w:t>
      </w:r>
      <w:r>
        <w:rPr>
          <w:rFonts w:ascii="ＭＳ 明朝" w:eastAsia="ＭＳ 明朝" w:hAnsi="ＭＳ 明朝" w:cs="ＭＳ 明朝" w:hint="eastAsia"/>
          <w:color w:val="000000"/>
        </w:rPr>
        <w:lastRenderedPageBreak/>
        <w:t>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w:t>
      </w:r>
      <w:r>
        <w:rPr>
          <w:rFonts w:ascii="ＭＳ 明朝" w:eastAsia="ＭＳ 明朝" w:hAnsi="ＭＳ 明朝" w:cs="ＭＳ 明朝" w:hint="eastAsia"/>
          <w:color w:val="000000"/>
        </w:rPr>
        <w:t>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w:t>
      </w:r>
      <w:r>
        <w:rPr>
          <w:rFonts w:ascii="ＭＳ 明朝" w:eastAsia="ＭＳ 明朝" w:hAnsi="ＭＳ 明朝" w:cs="ＭＳ 明朝" w:hint="eastAsia"/>
          <w:color w:val="000000"/>
        </w:rPr>
        <w:t>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w:t>
      </w:r>
      <w:r>
        <w:rPr>
          <w:rFonts w:ascii="ＭＳ 明朝" w:eastAsia="ＭＳ 明朝" w:hAnsi="ＭＳ 明朝" w:cs="ＭＳ 明朝" w:hint="eastAsia"/>
          <w:color w:val="000000"/>
        </w:rPr>
        <w:t>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w:t>
      </w:r>
      <w:r>
        <w:rPr>
          <w:rFonts w:ascii="ＭＳ 明朝" w:eastAsia="ＭＳ 明朝" w:hAnsi="ＭＳ 明朝" w:cs="ＭＳ 明朝" w:hint="eastAsia"/>
          <w:color w:val="000000"/>
        </w:rPr>
        <w:t>、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w:t>
      </w:r>
      <w:r>
        <w:rPr>
          <w:rFonts w:ascii="ＭＳ 明朝" w:eastAsia="ＭＳ 明朝" w:hAnsi="ＭＳ 明朝" w:cs="ＭＳ 明朝" w:hint="eastAsia"/>
          <w:color w:val="000000"/>
        </w:rPr>
        <w:lastRenderedPageBreak/>
        <w:t>第百六十条（地域における多様な需要に応じた公的賃貸住宅等の整備等に関する特別措置法第六条第五項の改正規定（「第二項第二号イ」を「第二項第一号イ」に改め</w:t>
      </w:r>
      <w:r>
        <w:rPr>
          <w:rFonts w:ascii="ＭＳ 明朝" w:eastAsia="ＭＳ 明朝" w:hAnsi="ＭＳ 明朝" w:cs="ＭＳ 明朝" w:hint="eastAsia"/>
          <w:color w:val="000000"/>
        </w:rPr>
        <w:t>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w:t>
      </w:r>
      <w:r>
        <w:rPr>
          <w:rFonts w:ascii="ＭＳ 明朝" w:eastAsia="ＭＳ 明朝" w:hAnsi="ＭＳ 明朝" w:cs="ＭＳ 明朝" w:hint="eastAsia"/>
          <w:color w:val="000000"/>
        </w:rPr>
        <w:t>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w:t>
      </w:r>
      <w:r>
        <w:rPr>
          <w:rFonts w:ascii="ＭＳ 明朝" w:eastAsia="ＭＳ 明朝" w:hAnsi="ＭＳ 明朝" w:cs="ＭＳ 明朝" w:hint="eastAsia"/>
          <w:color w:val="000000"/>
        </w:rPr>
        <w:t>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w:t>
      </w:r>
      <w:r>
        <w:rPr>
          <w:rFonts w:ascii="ＭＳ 明朝" w:eastAsia="ＭＳ 明朝" w:hAnsi="ＭＳ 明朝" w:cs="ＭＳ 明朝" w:hint="eastAsia"/>
          <w:color w:val="000000"/>
        </w:rPr>
        <w:t>の保全のための活動の促進等に関する法律（平成二十二年法律第七十二号）第四条第八項の改正規定に限る。）、第百十九条、第百二十一条の二並びに第百二十三条第二項の規定　平成二十四年四月一日</w:t>
      </w:r>
    </w:p>
    <w:p w:rsidR="00000000" w:rsidRDefault="00E50A65">
      <w:pPr>
        <w:spacing w:line="480" w:lineRule="atLeast"/>
        <w:ind w:left="960"/>
        <w:jc w:val="both"/>
        <w:rPr>
          <w:rFonts w:ascii="ＭＳ 明朝" w:eastAsia="ＭＳ 明朝" w:hAnsi="ＭＳ 明朝" w:cs="ＭＳ 明朝"/>
          <w:color w:val="000000"/>
        </w:rPr>
      </w:pPr>
      <w:r>
        <w:rPr>
          <w:rFonts w:ascii="ＭＳ 明朝" w:eastAsia="ＭＳ 明朝" w:hAnsi="ＭＳ 明朝" w:cs="ＭＳ 明朝" w:hint="eastAsia"/>
          <w:color w:val="000000"/>
        </w:rPr>
        <w:t>（平二三法七〇・平二三法一二二・一部改正）</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（工場立地法の一部改正に伴う経過措置）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第四十四条　第八十八条の規定の施行の際現に効力を有する都道府県が同条の規定による改正前の工場立地法（次項において「旧工場立地法」という。）第四条の二第</w:t>
      </w:r>
      <w:r>
        <w:rPr>
          <w:rFonts w:ascii="ＭＳ 明朝" w:eastAsia="ＭＳ 明朝" w:hAnsi="ＭＳ 明朝" w:cs="ＭＳ 明朝" w:hint="eastAsia"/>
          <w:color w:val="000000"/>
        </w:rPr>
        <w:lastRenderedPageBreak/>
        <w:t>一項の規定により定めた準則で、当該都道府県の区域のうち市の区域に係るものは、当該市が第八十八条</w:t>
      </w:r>
      <w:r>
        <w:rPr>
          <w:rFonts w:ascii="ＭＳ 明朝" w:eastAsia="ＭＳ 明朝" w:hAnsi="ＭＳ 明朝" w:cs="ＭＳ 明朝" w:hint="eastAsia"/>
          <w:color w:val="000000"/>
        </w:rPr>
        <w:t>の規定による改正後の工場立地法第四条の二第二項の規定により準則を定めた条例の施行の日又は当該都道府県が条例で定める日のいずれか早い日までの間は、当該市が定めた準則とみなす。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第八十八条の規定の施行前に都道府県知事にされた旧工場立地法第六条第一項、第七条第一項又は第八条第一項の規定による届出で、その設置の場所が市の区域に属する旧工場立地法第六条第一項に規定する特定工場に係るものは、第八十八条の規定の施行の日以後においては、当該特定工場の設置の場所を管轄する市長にされた届出とみなす。ただし、当該届出であって</w:t>
      </w:r>
      <w:r>
        <w:rPr>
          <w:rFonts w:ascii="ＭＳ 明朝" w:eastAsia="ＭＳ 明朝" w:hAnsi="ＭＳ 明朝" w:cs="ＭＳ 明朝" w:hint="eastAsia"/>
          <w:color w:val="000000"/>
        </w:rPr>
        <w:t>同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（罰則に関する経過措置）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（政令への委任）</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第八十二条　この附則に規定するもののほか、この法律の施行に関し必要な経過措置（罰則に関する経過措置を含む。）は、政令で定める。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（工場立地の調査等に関する法律の一部を改正する法律の一部改正に伴う経過措置）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第百二条　前条の規定の施行前に都道府県知事にされた同条の規定による改正前の工場立地の調査等に関する法律の一部を改正する法律（以下この条において「旧昭和四十八年改正法」という。）附則第三条第一項の規定による届出で、その設置の場所が市の区域に属する旧昭和四十八年改正法附則第二条第一項に規定する新法特定工場に</w:t>
      </w:r>
      <w:r>
        <w:rPr>
          <w:rFonts w:ascii="ＭＳ 明朝" w:eastAsia="ＭＳ 明朝" w:hAnsi="ＭＳ 明朝" w:cs="ＭＳ 明朝" w:hint="eastAsia"/>
          <w:color w:val="000000"/>
        </w:rPr>
        <w:t>係るものは、前条の規定の施行の日以後においては、当該新法特定工場の設置の場所を管轄する市長にされた届出とみなす。ただし、当該届出であって同日において勧告、勧告に係る事項を変更すべき旨の命令又は実施の制限の期間の短縮の処理がされていないものについての勧告、勧告に係る事項を変更すべき旨の命令又</w:t>
      </w:r>
      <w:r>
        <w:rPr>
          <w:rFonts w:ascii="ＭＳ 明朝" w:eastAsia="ＭＳ 明朝" w:hAnsi="ＭＳ 明朝" w:cs="ＭＳ 明朝" w:hint="eastAsia"/>
          <w:color w:val="000000"/>
        </w:rPr>
        <w:lastRenderedPageBreak/>
        <w:t>は実施の制限の期間の短縮については、なお従前の例による。</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（平成二三年一二月一四日法律第一二二号）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この法律は、公布の日から起算して二月を超えない範囲内において政令で定める日から施行する。</w:t>
      </w:r>
      <w:r>
        <w:rPr>
          <w:rFonts w:ascii="ＭＳ 明朝" w:eastAsia="ＭＳ 明朝" w:hAnsi="ＭＳ 明朝" w:cs="ＭＳ 明朝" w:hint="eastAsia"/>
          <w:color w:val="000000"/>
        </w:rPr>
        <w:t>ただし、次の各号に掲げる規定は、当該各号に定める日から施行する。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附則第六条、第八条、第九条及び第十三条の規定　公布の日</w:t>
      </w:r>
    </w:p>
    <w:p w:rsidR="00000000" w:rsidRDefault="00E50A65">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　（平成二八年五月二〇日法律第四七号）　抄</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第一条　この法律は、平成二十九年四月一日から施行する。ただし、次の各号に掲げる規定は、当該各号に定める日から施行する。</w:t>
      </w:r>
    </w:p>
    <w:p w:rsidR="00000000" w:rsidRDefault="00E50A65">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w:t>
      </w:r>
      <w:r>
        <w:rPr>
          <w:rFonts w:ascii="ＭＳ 明朝" w:eastAsia="ＭＳ 明朝" w:hAnsi="ＭＳ 明朝" w:cs="ＭＳ 明朝" w:hint="eastAsia"/>
          <w:color w:val="000000"/>
        </w:rPr>
        <w:t>項及び第三項の改正規定に限る。）、第四十四条並びに第四十六条の規定　公布の日</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（工場立地法の一部改正に伴う経過措置）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第五条　この法律の施行の際現に効力を有する都道府県が第十二条の規定による改正前の工場立地法（以下「旧工場立地法」という。）第四条の二第一項の規定により定めた準則は、当該都道府県内の町村が第十二条の規定による改正後の工場立地法第四条の二第一項の規定により準則を定めた条例の施行の日又は当該都道府県が条例で定める日のいずれか早い日までの間は、当該町村が定めた準則とみな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施行日前に都道府県知</w:t>
      </w:r>
      <w:r>
        <w:rPr>
          <w:rFonts w:ascii="ＭＳ 明朝" w:eastAsia="ＭＳ 明朝" w:hAnsi="ＭＳ 明朝" w:cs="ＭＳ 明朝" w:hint="eastAsia"/>
          <w:color w:val="000000"/>
        </w:rPr>
        <w:t>事にされた旧工場立地法第六条第一項、第七条第一項又は第八条第一項の規定による届出であって施行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（処分、申請等に関する経過措置）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第七条　この法律（附則第一条各号に掲げる規定については、当該各規定。以下この条及び次条において同じ。）の施行の日前にこの法律による改正前のそれぞれの法律の規定によりされた承認等</w:t>
      </w:r>
      <w:r>
        <w:rPr>
          <w:rFonts w:ascii="ＭＳ 明朝" w:eastAsia="ＭＳ 明朝" w:hAnsi="ＭＳ 明朝" w:cs="ＭＳ 明朝" w:hint="eastAsia"/>
          <w:color w:val="000000"/>
        </w:rPr>
        <w:t>の処分その他の行為（以下この項において「処分等の</w:t>
      </w:r>
      <w:r>
        <w:rPr>
          <w:rFonts w:ascii="ＭＳ 明朝" w:eastAsia="ＭＳ 明朝" w:hAnsi="ＭＳ 明朝" w:cs="ＭＳ 明朝" w:hint="eastAsia"/>
          <w:color w:val="000000"/>
        </w:rPr>
        <w:lastRenderedPageBreak/>
        <w:t>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w:t>
      </w:r>
      <w:r>
        <w:rPr>
          <w:rFonts w:ascii="ＭＳ 明朝" w:eastAsia="ＭＳ 明朝" w:hAnsi="ＭＳ 明朝" w:cs="ＭＳ 明朝" w:hint="eastAsia"/>
          <w:color w:val="000000"/>
        </w:rPr>
        <w:t>た処分等の行為又は申請等の行為とみなす。</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法律の施行の日前にこの法律による改正前のそれぞれの法律の規定により国又は地方公共団体の機関に対し、届出その他の手続をしなければならない事項で、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w:t>
      </w:r>
      <w:r>
        <w:rPr>
          <w:rFonts w:ascii="ＭＳ 明朝" w:eastAsia="ＭＳ 明朝" w:hAnsi="ＭＳ 明朝" w:cs="ＭＳ 明朝" w:hint="eastAsia"/>
          <w:color w:val="000000"/>
        </w:rPr>
        <w:t>正後のそれぞれの法律の規定を適用する。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（罰則に関する経過措置）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第八条　この法律の施行前にした行為及びこの附則の規定によりなお従前の例によることとされる場合におけるこの法律の施行後にした行為に対する罰則の適用については、なお従前の例による。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（政令への委任）</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第九条　この附則に定めるもののほか、この法律の施行に関し必要な経過措置（罰則に関する経過措置を含む。）は、政令で定める。</w:t>
      </w:r>
    </w:p>
    <w:p w:rsidR="00000000" w:rsidRDefault="00E50A65">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（工場立地の調査等に関する法律の一部を改正する法律の一部改正に伴う経過措置）</w:t>
      </w:r>
    </w:p>
    <w:p w:rsidR="00000000" w:rsidRDefault="00E50A65">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第二十八条　施行日前に都道府県知事にされた前条の規</w:t>
      </w:r>
      <w:r>
        <w:rPr>
          <w:rFonts w:ascii="ＭＳ 明朝" w:eastAsia="ＭＳ 明朝" w:hAnsi="ＭＳ 明朝" w:cs="ＭＳ 明朝" w:hint="eastAsia"/>
          <w:color w:val="000000"/>
        </w:rPr>
        <w:t>定による改正前の工場立地の調査等に関する法律の一部を改正する法律（以下「旧昭和四十八年改正法」という。）附則第三条第一項の規定による届出であって施行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p>
    <w:p w:rsidR="00000000" w:rsidRDefault="00E50A65">
      <w:pPr>
        <w:spacing w:line="480" w:lineRule="atLeast"/>
        <w:jc w:val="both"/>
        <w:rPr>
          <w:rFonts w:ascii="ＭＳ 明朝" w:eastAsia="ＭＳ 明朝" w:hAnsi="ＭＳ 明朝" w:cs="ＭＳ 明朝"/>
          <w:color w:val="000000"/>
        </w:rPr>
      </w:pPr>
      <w:bookmarkStart w:id="1" w:name="last"/>
      <w:bookmarkEnd w:id="1"/>
    </w:p>
    <w:sectPr w:rsidR="00000000">
      <w:pgSz w:w="11905" w:h="16837"/>
      <w:pgMar w:top="1133" w:right="1133" w:bottom="1133" w:left="1417" w:header="720" w:footer="720" w:gutter="0"/>
      <w:cols w:space="720"/>
      <w:noEndnote/>
      <w:docGrid w:type="linesAndChars" w:linePitch="364"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45"/>
  <w:drawingGridVerticalSpacing w:val="36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65"/>
    <w:rsid w:val="00E50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3045</Words>
  <Characters>17359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佐藤通子</dc:creator>
  <cp:lastModifiedBy>佐藤通子</cp:lastModifiedBy>
  <cp:revision>2</cp:revision>
  <dcterms:created xsi:type="dcterms:W3CDTF">2018-07-24T06:39:00Z</dcterms:created>
  <dcterms:modified xsi:type="dcterms:W3CDTF">2018-07-24T06:39:00Z</dcterms:modified>
</cp:coreProperties>
</file>